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4D9" w:rsidRPr="001E04D9" w:rsidRDefault="001E04D9" w:rsidP="001E04D9">
      <w:pPr>
        <w:pStyle w:val="1"/>
        <w:rPr>
          <w:rFonts w:ascii="Times New Roman" w:hAnsi="Times New Roman"/>
        </w:rPr>
      </w:pPr>
      <w:r w:rsidRPr="001E04D9">
        <w:rPr>
          <w:rFonts w:ascii="Times New Roman" w:hAnsi="Times New Roman"/>
        </w:rPr>
        <w:fldChar w:fldCharType="begin"/>
      </w:r>
      <w:r w:rsidRPr="001E04D9">
        <w:rPr>
          <w:rFonts w:ascii="Times New Roman" w:hAnsi="Times New Roman"/>
        </w:rPr>
        <w:instrText xml:space="preserve"> HYPERLINK "garantf1://70424884.0/" </w:instrText>
      </w:r>
      <w:r w:rsidRPr="001E04D9">
        <w:rPr>
          <w:rFonts w:ascii="Times New Roman" w:hAnsi="Times New Roman"/>
        </w:rPr>
        <w:fldChar w:fldCharType="separate"/>
      </w:r>
      <w:r w:rsidRPr="001E04D9">
        <w:rPr>
          <w:rStyle w:val="a6"/>
          <w:color w:val="000000"/>
        </w:rPr>
        <w:t>Приказ Министерства образования и науки РФ от 29 августа 2013 г. N 1008</w:t>
      </w:r>
      <w:r w:rsidRPr="001E04D9">
        <w:rPr>
          <w:rStyle w:val="a6"/>
          <w:color w:val="000000"/>
        </w:rPr>
        <w:br/>
        <w:t>"Об утверждении Порядка организации и осуществления образовательной деятельности по дополнительным общеобразовательным программам"</w:t>
      </w:r>
      <w:r w:rsidRPr="001E04D9">
        <w:rPr>
          <w:rFonts w:ascii="Times New Roman" w:hAnsi="Times New Roman"/>
        </w:rPr>
        <w:fldChar w:fldCharType="end"/>
      </w:r>
    </w:p>
    <w:p w:rsidR="001E04D9" w:rsidRPr="001E04D9" w:rsidRDefault="001E04D9" w:rsidP="001E04D9">
      <w:pPr>
        <w:rPr>
          <w:rFonts w:ascii="Times New Roman" w:hAnsi="Times New Roman"/>
        </w:rPr>
      </w:pP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 xml:space="preserve">В соответствии с </w:t>
      </w:r>
      <w:hyperlink r:id="rId5" w:history="1">
        <w:r w:rsidRPr="001E04D9">
          <w:rPr>
            <w:rStyle w:val="a6"/>
            <w:color w:val="000000"/>
          </w:rPr>
          <w:t>частью 11 статьи 13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0" w:name="sub_1"/>
      <w:r w:rsidRPr="001E04D9">
        <w:rPr>
          <w:rFonts w:ascii="Times New Roman" w:hAnsi="Times New Roman"/>
        </w:rPr>
        <w:t xml:space="preserve">1. Утвердить прилагаемый </w:t>
      </w:r>
      <w:hyperlink r:id="rId6" w:anchor="sub_1000" w:history="1">
        <w:r w:rsidRPr="001E04D9">
          <w:rPr>
            <w:rStyle w:val="a6"/>
            <w:color w:val="000000"/>
          </w:rPr>
          <w:t>Порядок</w:t>
        </w:r>
      </w:hyperlink>
      <w:r w:rsidRPr="001E04D9">
        <w:rPr>
          <w:rFonts w:ascii="Times New Roman" w:hAnsi="Times New Roman"/>
        </w:rP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" w:name="sub_2"/>
      <w:bookmarkEnd w:id="0"/>
      <w:r w:rsidRPr="001E04D9">
        <w:rPr>
          <w:rFonts w:ascii="Times New Roman" w:hAnsi="Times New Roman"/>
        </w:rPr>
        <w:t xml:space="preserve">2. </w:t>
      </w:r>
      <w:proofErr w:type="gramStart"/>
      <w:r w:rsidRPr="001E04D9">
        <w:rPr>
          <w:rFonts w:ascii="Times New Roman" w:hAnsi="Times New Roman"/>
        </w:rPr>
        <w:t xml:space="preserve">Признать утратившим силу </w:t>
      </w:r>
      <w:hyperlink r:id="rId7" w:history="1">
        <w:r w:rsidRPr="001E04D9">
          <w:rPr>
            <w:rStyle w:val="a6"/>
            <w:color w:val="000000"/>
          </w:rPr>
          <w:t>приказ</w:t>
        </w:r>
      </w:hyperlink>
      <w:r w:rsidRPr="001E04D9">
        <w:rPr>
          <w:rFonts w:ascii="Times New Roman" w:hAnsi="Times New Roman"/>
        </w:rPr>
        <w:t xml:space="preserve"> Министерства образования и науки Российской Федерации от 26 июня 2012 г. N 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 г., регистрационный N 25082).</w:t>
      </w:r>
      <w:proofErr w:type="gramEnd"/>
    </w:p>
    <w:bookmarkEnd w:id="1"/>
    <w:p w:rsidR="001E04D9" w:rsidRPr="001E04D9" w:rsidRDefault="001E04D9" w:rsidP="001E04D9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58"/>
        <w:gridCol w:w="3205"/>
      </w:tblGrid>
      <w:tr w:rsidR="001E04D9" w:rsidRPr="001E04D9" w:rsidTr="001E04D9">
        <w:tc>
          <w:tcPr>
            <w:tcW w:w="6666" w:type="dxa"/>
            <w:hideMark/>
          </w:tcPr>
          <w:p w:rsidR="001E04D9" w:rsidRPr="001E04D9" w:rsidRDefault="001E04D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 w:rsidRPr="001E04D9">
              <w:rPr>
                <w:rFonts w:ascii="Times New Roman" w:hAnsi="Times New Roman"/>
              </w:rPr>
              <w:t>Министр</w:t>
            </w:r>
          </w:p>
        </w:tc>
        <w:tc>
          <w:tcPr>
            <w:tcW w:w="3333" w:type="dxa"/>
            <w:hideMark/>
          </w:tcPr>
          <w:p w:rsidR="001E04D9" w:rsidRPr="001E04D9" w:rsidRDefault="001E04D9">
            <w:pPr>
              <w:pStyle w:val="a3"/>
              <w:spacing w:line="276" w:lineRule="auto"/>
              <w:jc w:val="right"/>
              <w:rPr>
                <w:rFonts w:ascii="Times New Roman" w:hAnsi="Times New Roman"/>
              </w:rPr>
            </w:pPr>
            <w:r w:rsidRPr="001E04D9">
              <w:rPr>
                <w:rFonts w:ascii="Times New Roman" w:hAnsi="Times New Roman"/>
              </w:rPr>
              <w:t>Д.В. Ливанов</w:t>
            </w:r>
          </w:p>
        </w:tc>
      </w:tr>
    </w:tbl>
    <w:p w:rsidR="001E04D9" w:rsidRPr="001E04D9" w:rsidRDefault="001E04D9" w:rsidP="001E04D9">
      <w:pPr>
        <w:rPr>
          <w:rFonts w:ascii="Times New Roman" w:hAnsi="Times New Roman"/>
        </w:rPr>
      </w:pPr>
    </w:p>
    <w:p w:rsidR="001E04D9" w:rsidRPr="001E04D9" w:rsidRDefault="001E04D9" w:rsidP="001E04D9">
      <w:pPr>
        <w:pStyle w:val="a4"/>
        <w:rPr>
          <w:rFonts w:ascii="Times New Roman" w:hAnsi="Times New Roman"/>
        </w:rPr>
      </w:pPr>
      <w:r w:rsidRPr="001E04D9">
        <w:rPr>
          <w:rFonts w:ascii="Times New Roman" w:hAnsi="Times New Roman"/>
        </w:rPr>
        <w:t>Зарегистрировано в Минюсте РФ 27 ноября 2013 г.</w:t>
      </w:r>
      <w:r w:rsidRPr="001E04D9">
        <w:rPr>
          <w:rFonts w:ascii="Times New Roman" w:hAnsi="Times New Roman"/>
        </w:rPr>
        <w:br/>
        <w:t>Регистрационный N 30468</w:t>
      </w:r>
      <w:bookmarkStart w:id="2" w:name="_GoBack"/>
      <w:bookmarkEnd w:id="2"/>
    </w:p>
    <w:p w:rsidR="001E04D9" w:rsidRPr="001E04D9" w:rsidRDefault="001E04D9" w:rsidP="001E04D9">
      <w:pPr>
        <w:rPr>
          <w:rFonts w:ascii="Times New Roman" w:hAnsi="Times New Roman"/>
        </w:rPr>
      </w:pPr>
    </w:p>
    <w:p w:rsidR="001E04D9" w:rsidRPr="001E04D9" w:rsidRDefault="001E04D9" w:rsidP="001E04D9">
      <w:pPr>
        <w:ind w:firstLine="698"/>
        <w:jc w:val="right"/>
        <w:rPr>
          <w:rFonts w:ascii="Times New Roman" w:hAnsi="Times New Roman"/>
        </w:rPr>
      </w:pPr>
      <w:bookmarkStart w:id="3" w:name="sub_1000"/>
      <w:r w:rsidRPr="001E04D9">
        <w:rPr>
          <w:rStyle w:val="a5"/>
          <w:rFonts w:ascii="Times New Roman" w:hAnsi="Times New Roman"/>
          <w:bCs/>
          <w:color w:val="000000"/>
        </w:rPr>
        <w:t>Приложение</w:t>
      </w:r>
    </w:p>
    <w:bookmarkEnd w:id="3"/>
    <w:p w:rsidR="001E04D9" w:rsidRPr="001E04D9" w:rsidRDefault="001E04D9" w:rsidP="001E04D9">
      <w:pPr>
        <w:rPr>
          <w:rFonts w:ascii="Times New Roman" w:hAnsi="Times New Roman"/>
        </w:rPr>
      </w:pPr>
    </w:p>
    <w:p w:rsidR="001E04D9" w:rsidRPr="001E04D9" w:rsidRDefault="001E04D9" w:rsidP="001E04D9">
      <w:pPr>
        <w:pStyle w:val="1"/>
        <w:rPr>
          <w:rFonts w:ascii="Times New Roman" w:hAnsi="Times New Roman"/>
        </w:rPr>
      </w:pPr>
      <w:r w:rsidRPr="001E04D9">
        <w:rPr>
          <w:rFonts w:ascii="Times New Roman" w:hAnsi="Times New Roman"/>
        </w:rPr>
        <w:t>Порядок</w:t>
      </w:r>
      <w:r w:rsidRPr="001E04D9">
        <w:rPr>
          <w:rFonts w:ascii="Times New Roman" w:hAnsi="Times New Roman"/>
        </w:rPr>
        <w:br/>
        <w:t>организации и осуществления образовательной деятельности по дополнительным общеобразовательным программам</w:t>
      </w:r>
      <w:r w:rsidRPr="001E04D9">
        <w:rPr>
          <w:rFonts w:ascii="Times New Roman" w:hAnsi="Times New Roman"/>
        </w:rPr>
        <w:br/>
        <w:t xml:space="preserve">(утв. </w:t>
      </w:r>
      <w:hyperlink r:id="rId8" w:anchor="sub_0" w:history="1">
        <w:r w:rsidRPr="001E04D9">
          <w:rPr>
            <w:rStyle w:val="a6"/>
            <w:color w:val="000000"/>
          </w:rPr>
          <w:t>приказом</w:t>
        </w:r>
      </w:hyperlink>
      <w:r w:rsidRPr="001E04D9">
        <w:rPr>
          <w:rFonts w:ascii="Times New Roman" w:hAnsi="Times New Roman"/>
        </w:rPr>
        <w:t xml:space="preserve"> Министерства образования и науки РФ от 29 августа 2013 г. N 1008)</w:t>
      </w:r>
    </w:p>
    <w:p w:rsidR="001E04D9" w:rsidRPr="001E04D9" w:rsidRDefault="001E04D9" w:rsidP="001E04D9">
      <w:pPr>
        <w:rPr>
          <w:rFonts w:ascii="Times New Roman" w:hAnsi="Times New Roman"/>
        </w:rPr>
      </w:pPr>
    </w:p>
    <w:p w:rsidR="001E04D9" w:rsidRPr="001E04D9" w:rsidRDefault="001E04D9" w:rsidP="001E04D9">
      <w:pPr>
        <w:rPr>
          <w:rFonts w:ascii="Times New Roman" w:hAnsi="Times New Roman"/>
        </w:rPr>
      </w:pPr>
      <w:bookmarkStart w:id="4" w:name="sub_1001"/>
      <w:r w:rsidRPr="001E04D9">
        <w:rPr>
          <w:rFonts w:ascii="Times New Roman" w:hAnsi="Times New Roman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5" w:name="sub_1002"/>
      <w:bookmarkEnd w:id="4"/>
      <w:r w:rsidRPr="001E04D9">
        <w:rPr>
          <w:rFonts w:ascii="Times New Roman" w:hAnsi="Times New Roman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6" w:name="sub_1003"/>
      <w:bookmarkEnd w:id="5"/>
      <w:r w:rsidRPr="001E04D9">
        <w:rPr>
          <w:rFonts w:ascii="Times New Roman" w:hAnsi="Times New Roman"/>
        </w:rP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 w:rsidRPr="001E04D9">
        <w:rPr>
          <w:rFonts w:ascii="Times New Roman" w:hAnsi="Times New Roman"/>
        </w:rPr>
        <w:t>на</w:t>
      </w:r>
      <w:proofErr w:type="gramEnd"/>
      <w:r w:rsidRPr="001E04D9">
        <w:rPr>
          <w:rFonts w:ascii="Times New Roman" w:hAnsi="Times New Roman"/>
        </w:rPr>
        <w:t>:</w:t>
      </w:r>
    </w:p>
    <w:bookmarkEnd w:id="6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формирование и развитие творческих способностей учащихся;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формирование культуры здорового и безопасного образа жизни, укрепление здоровья учащихся;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выявление, развитие и поддержку талантливых учащихся, а также лиц, проявивших выдающиеся способности;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профессиональную ориентацию учащихся;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lastRenderedPageBreak/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социализацию и адаптацию учащихся к жизни в обществе;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формирование общей культуры учащихся;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</w:t>
      </w:r>
      <w:hyperlink r:id="rId9" w:history="1">
        <w:r w:rsidRPr="001E04D9">
          <w:rPr>
            <w:rStyle w:val="a6"/>
            <w:color w:val="000000"/>
          </w:rPr>
          <w:t>федеральных государственных образовательных стандартов</w:t>
        </w:r>
      </w:hyperlink>
      <w:r w:rsidRPr="001E04D9">
        <w:rPr>
          <w:rFonts w:ascii="Times New Roman" w:hAnsi="Times New Roman"/>
        </w:rPr>
        <w:t xml:space="preserve"> и федеральных государственных требований.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7" w:name="sub_1004"/>
      <w:r w:rsidRPr="001E04D9">
        <w:rPr>
          <w:rFonts w:ascii="Times New Roman" w:hAnsi="Times New Roman"/>
        </w:rP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</w:t>
      </w:r>
      <w:hyperlink r:id="rId10" w:history="1">
        <w:r w:rsidRPr="001E04D9">
          <w:rPr>
            <w:rStyle w:val="a6"/>
            <w:color w:val="000000"/>
          </w:rPr>
          <w:t>Федеральным законом</w:t>
        </w:r>
      </w:hyperlink>
      <w:r w:rsidRPr="001E04D9">
        <w:rPr>
          <w:rFonts w:ascii="Times New Roman" w:hAnsi="Times New Roman"/>
        </w:rPr>
        <w:t xml:space="preserve"> от 29 декабря 2012 г. N 273-ФЗ "Об образовании в Российской Федерации"</w:t>
      </w:r>
      <w:hyperlink r:id="rId11" w:anchor="sub_901" w:history="1">
        <w:r w:rsidRPr="001E04D9">
          <w:rPr>
            <w:rStyle w:val="a6"/>
            <w:color w:val="000000"/>
          </w:rPr>
          <w:t>*(1)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8" w:name="sub_1005"/>
      <w:bookmarkEnd w:id="7"/>
      <w:r w:rsidRPr="001E04D9">
        <w:rPr>
          <w:rFonts w:ascii="Times New Roman" w:hAnsi="Times New Roman"/>
        </w:rPr>
        <w:t xml:space="preserve">5. Содержание дополнительных общеразвивающих программ и сроки </w:t>
      </w:r>
      <w:proofErr w:type="gramStart"/>
      <w:r w:rsidRPr="001E04D9">
        <w:rPr>
          <w:rFonts w:ascii="Times New Roman" w:hAnsi="Times New Roman"/>
        </w:rPr>
        <w:t>обучения по ним</w:t>
      </w:r>
      <w:proofErr w:type="gramEnd"/>
      <w:r w:rsidRPr="001E04D9">
        <w:rPr>
          <w:rFonts w:ascii="Times New Roman" w:hAnsi="Times New Roman"/>
        </w:rP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</w:t>
      </w:r>
      <w:hyperlink r:id="rId12" w:history="1">
        <w:r w:rsidRPr="001E04D9">
          <w:rPr>
            <w:rStyle w:val="a6"/>
            <w:color w:val="000000"/>
          </w:rPr>
          <w:t>требованиями</w:t>
        </w:r>
      </w:hyperlink>
      <w:hyperlink r:id="rId13" w:anchor="sub_902" w:history="1">
        <w:r w:rsidRPr="001E04D9">
          <w:rPr>
            <w:rStyle w:val="a6"/>
            <w:color w:val="000000"/>
          </w:rPr>
          <w:t>*(2)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9" w:name="sub_1006"/>
      <w:bookmarkEnd w:id="8"/>
      <w:r w:rsidRPr="001E04D9">
        <w:rPr>
          <w:rFonts w:ascii="Times New Roman" w:hAnsi="Times New Roman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0" w:name="sub_1007"/>
      <w:bookmarkEnd w:id="9"/>
      <w:r w:rsidRPr="001E04D9">
        <w:rPr>
          <w:rFonts w:ascii="Times New Roman" w:hAnsi="Times New Roman"/>
        </w:rPr>
        <w:t xml:space="preserve">7. </w:t>
      </w:r>
      <w:proofErr w:type="gramStart"/>
      <w:r w:rsidRPr="001E04D9">
        <w:rPr>
          <w:rFonts w:ascii="Times New Roman" w:hAnsi="Times New Roman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1E04D9" w:rsidRPr="001E04D9" w:rsidRDefault="001E04D9" w:rsidP="001E04D9">
      <w:pPr>
        <w:rPr>
          <w:rFonts w:ascii="Times New Roman" w:hAnsi="Times New Roman"/>
        </w:rPr>
      </w:pPr>
      <w:bookmarkStart w:id="11" w:name="sub_1008"/>
      <w:bookmarkEnd w:id="10"/>
      <w:r w:rsidRPr="001E04D9">
        <w:rPr>
          <w:rFonts w:ascii="Times New Roman" w:hAnsi="Times New Roman"/>
        </w:rPr>
        <w:t xml:space="preserve">8. </w:t>
      </w:r>
      <w:proofErr w:type="gramStart"/>
      <w:r w:rsidRPr="001E04D9">
        <w:rPr>
          <w:rFonts w:ascii="Times New Roman" w:hAnsi="Times New Roman"/>
        </w:rPr>
        <w:t>Обучение</w:t>
      </w:r>
      <w:proofErr w:type="gramEnd"/>
      <w:r w:rsidRPr="001E04D9">
        <w:rPr>
          <w:rFonts w:ascii="Times New Roman" w:hAnsi="Times New Roman"/>
        </w:rP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hyperlink r:id="rId14" w:anchor="sub_903" w:history="1">
        <w:r w:rsidRPr="001E04D9">
          <w:rPr>
            <w:rStyle w:val="a6"/>
            <w:color w:val="000000"/>
          </w:rPr>
          <w:t>*(3)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2" w:name="sub_1009"/>
      <w:bookmarkEnd w:id="11"/>
      <w:r w:rsidRPr="001E04D9">
        <w:rPr>
          <w:rFonts w:ascii="Times New Roman" w:hAnsi="Times New Roman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bookmarkEnd w:id="12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Занятия в объединениях могут проводиться по группам, индивидуально или всем составом объединения.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Допускается сочетание различных форм получения образования и форм обучения</w:t>
      </w:r>
      <w:hyperlink r:id="rId15" w:anchor="sub_904" w:history="1">
        <w:r w:rsidRPr="001E04D9">
          <w:rPr>
            <w:rStyle w:val="a6"/>
            <w:color w:val="000000"/>
          </w:rPr>
          <w:t>*(4)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 xml:space="preserve">Формы </w:t>
      </w:r>
      <w:proofErr w:type="gramStart"/>
      <w:r w:rsidRPr="001E04D9">
        <w:rPr>
          <w:rFonts w:ascii="Times New Roman" w:hAnsi="Times New Roman"/>
        </w:rPr>
        <w:t>обучения</w:t>
      </w:r>
      <w:proofErr w:type="gramEnd"/>
      <w:r w:rsidRPr="001E04D9">
        <w:rPr>
          <w:rFonts w:ascii="Times New Roman" w:hAnsi="Times New Roman"/>
        </w:rP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hyperlink r:id="rId16" w:anchor="sub_905" w:history="1">
        <w:r w:rsidRPr="001E04D9">
          <w:rPr>
            <w:rStyle w:val="a6"/>
            <w:color w:val="000000"/>
          </w:rPr>
          <w:t>*(5)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Каждый учащийся имеет право заниматься в нескольких объединениях, менять их.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3" w:name="sub_10"/>
      <w:r w:rsidRPr="001E04D9">
        <w:rPr>
          <w:rFonts w:ascii="Times New Roman" w:hAnsi="Times New Roman"/>
        </w:rPr>
        <w:t xml:space="preserve">10. Дополнительные общеобразовательные программы реализуются организацией, </w:t>
      </w:r>
      <w:r w:rsidRPr="001E04D9">
        <w:rPr>
          <w:rFonts w:ascii="Times New Roman" w:hAnsi="Times New Roman"/>
        </w:rPr>
        <w:lastRenderedPageBreak/>
        <w:t>осуществляющей образовательную деятельность, как самостоятельно, так и посредством сетевых форм их реализации</w:t>
      </w:r>
      <w:hyperlink r:id="rId17" w:anchor="sub_906" w:history="1">
        <w:r w:rsidRPr="001E04D9">
          <w:rPr>
            <w:rStyle w:val="a6"/>
            <w:color w:val="000000"/>
          </w:rPr>
          <w:t>*(6)</w:t>
        </w:r>
      </w:hyperlink>
      <w:r w:rsidRPr="001E04D9">
        <w:rPr>
          <w:rFonts w:ascii="Times New Roman" w:hAnsi="Times New Roman"/>
        </w:rPr>
        <w:t>.</w:t>
      </w:r>
    </w:p>
    <w:bookmarkEnd w:id="13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hyperlink r:id="rId18" w:anchor="sub_907" w:history="1">
        <w:r w:rsidRPr="001E04D9">
          <w:rPr>
            <w:rStyle w:val="a6"/>
            <w:color w:val="000000"/>
          </w:rPr>
          <w:t>*(7)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</w:t>
      </w:r>
      <w:hyperlink r:id="rId19" w:anchor="sub_908" w:history="1">
        <w:r w:rsidRPr="001E04D9">
          <w:rPr>
            <w:rStyle w:val="a6"/>
            <w:color w:val="000000"/>
          </w:rPr>
          <w:t>*(8)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</w:t>
      </w:r>
      <w:hyperlink r:id="rId20" w:anchor="sub_909" w:history="1">
        <w:r w:rsidRPr="001E04D9">
          <w:rPr>
            <w:rStyle w:val="a6"/>
            <w:color w:val="000000"/>
          </w:rPr>
          <w:t>*(9)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4" w:name="sub_11"/>
      <w:r w:rsidRPr="001E04D9">
        <w:rPr>
          <w:rFonts w:ascii="Times New Roman" w:hAnsi="Times New Roman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5" w:name="sub_12"/>
      <w:bookmarkEnd w:id="14"/>
      <w:r w:rsidRPr="001E04D9">
        <w:rPr>
          <w:rFonts w:ascii="Times New Roman" w:hAnsi="Times New Roman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bookmarkEnd w:id="15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 xml:space="preserve"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</w:t>
      </w:r>
      <w:hyperlink r:id="rId21" w:history="1">
        <w:r w:rsidRPr="001E04D9">
          <w:rPr>
            <w:rStyle w:val="a6"/>
            <w:color w:val="000000"/>
          </w:rPr>
          <w:t>законодательством</w:t>
        </w:r>
      </w:hyperlink>
      <w:r w:rsidRPr="001E04D9">
        <w:rPr>
          <w:rFonts w:ascii="Times New Roman" w:hAnsi="Times New Roman"/>
        </w:rPr>
        <w:t xml:space="preserve"> об образовании и локальными нормативными актами организации, осуществляющей образовательную деятельность</w:t>
      </w:r>
      <w:hyperlink r:id="rId22" w:anchor="sub_910" w:history="1">
        <w:r w:rsidRPr="001E04D9">
          <w:rPr>
            <w:rStyle w:val="a6"/>
            <w:color w:val="000000"/>
          </w:rPr>
          <w:t>*(10)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6" w:name="sub_13"/>
      <w:r w:rsidRPr="001E04D9">
        <w:rPr>
          <w:rFonts w:ascii="Times New Roman" w:hAnsi="Times New Roman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7" w:name="sub_14"/>
      <w:bookmarkEnd w:id="16"/>
      <w:r w:rsidRPr="001E04D9">
        <w:rPr>
          <w:rFonts w:ascii="Times New Roman" w:hAnsi="Times New Roman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8" w:name="sub_15"/>
      <w:bookmarkEnd w:id="17"/>
      <w:r w:rsidRPr="001E04D9">
        <w:rPr>
          <w:rFonts w:ascii="Times New Roman" w:hAnsi="Times New Roman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19" w:name="sub_16"/>
      <w:bookmarkEnd w:id="18"/>
      <w:r w:rsidRPr="001E04D9">
        <w:rPr>
          <w:rFonts w:ascii="Times New Roman" w:hAnsi="Times New Roman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0" w:name="sub_17"/>
      <w:bookmarkEnd w:id="19"/>
      <w:r w:rsidRPr="001E04D9">
        <w:rPr>
          <w:rFonts w:ascii="Times New Roman" w:hAnsi="Times New Roman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1" w:name="sub_18"/>
      <w:bookmarkEnd w:id="20"/>
      <w:r w:rsidRPr="001E04D9">
        <w:rPr>
          <w:rFonts w:ascii="Times New Roman" w:hAnsi="Times New Roman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bookmarkEnd w:id="21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1E04D9" w:rsidRPr="001E04D9" w:rsidRDefault="001E04D9" w:rsidP="001E04D9">
      <w:pPr>
        <w:rPr>
          <w:rFonts w:ascii="Times New Roman" w:hAnsi="Times New Roman"/>
        </w:rPr>
      </w:pPr>
      <w:proofErr w:type="gramStart"/>
      <w:r w:rsidRPr="001E04D9">
        <w:rPr>
          <w:rFonts w:ascii="Times New Roman" w:hAnsi="Times New Roman"/>
        </w:rPr>
        <w:t xml:space="preserve">Под специальными условиями для получения дополнительного образования </w:t>
      </w:r>
      <w:r w:rsidRPr="001E04D9">
        <w:rPr>
          <w:rFonts w:ascii="Times New Roman" w:hAnsi="Times New Roman"/>
        </w:rPr>
        <w:lastRenderedPageBreak/>
        <w:t>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 w:rsidRPr="001E04D9">
        <w:rPr>
          <w:rFonts w:ascii="Times New Roman" w:hAnsi="Times New Roman"/>
        </w:rP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</w:t>
      </w:r>
      <w:hyperlink r:id="rId23" w:anchor="sub_911" w:history="1">
        <w:r w:rsidRPr="001E04D9">
          <w:rPr>
            <w:rStyle w:val="a6"/>
            <w:color w:val="000000"/>
          </w:rPr>
          <w:t>*(11)</w:t>
        </w:r>
      </w:hyperlink>
      <w:r w:rsidRPr="001E04D9">
        <w:rPr>
          <w:rFonts w:ascii="Times New Roman" w:hAnsi="Times New Roman"/>
        </w:rPr>
        <w:t>.</w:t>
      </w:r>
    </w:p>
    <w:p w:rsidR="001E04D9" w:rsidRPr="001E04D9" w:rsidRDefault="001E04D9" w:rsidP="001E04D9">
      <w:pPr>
        <w:rPr>
          <w:rFonts w:ascii="Times New Roman" w:hAnsi="Times New Roman"/>
        </w:rPr>
      </w:pPr>
      <w:proofErr w:type="gramStart"/>
      <w:r w:rsidRPr="001E04D9">
        <w:rPr>
          <w:rFonts w:ascii="Times New Roman" w:hAnsi="Times New Roman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1E04D9" w:rsidRPr="001E04D9" w:rsidRDefault="001E04D9" w:rsidP="001E04D9">
      <w:pPr>
        <w:rPr>
          <w:rFonts w:ascii="Times New Roman" w:hAnsi="Times New Roman"/>
        </w:rPr>
      </w:pPr>
      <w:bookmarkStart w:id="22" w:name="sub_19"/>
      <w:r w:rsidRPr="001E04D9">
        <w:rPr>
          <w:rFonts w:ascii="Times New Roman" w:hAnsi="Times New Roman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3" w:name="sub_191"/>
      <w:bookmarkEnd w:id="22"/>
      <w:r w:rsidRPr="001E04D9">
        <w:rPr>
          <w:rFonts w:ascii="Times New Roman" w:hAnsi="Times New Roman"/>
        </w:rPr>
        <w:t>а) для учащихся с ограниченными возможностями здоровья по зрению:</w:t>
      </w:r>
    </w:p>
    <w:bookmarkEnd w:id="23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1E04D9" w:rsidRPr="001E04D9" w:rsidRDefault="001E04D9" w:rsidP="001E04D9">
      <w:pPr>
        <w:rPr>
          <w:rFonts w:ascii="Times New Roman" w:hAnsi="Times New Roman"/>
        </w:rPr>
      </w:pPr>
      <w:proofErr w:type="gramStart"/>
      <w:r w:rsidRPr="001E04D9">
        <w:rPr>
          <w:rFonts w:ascii="Times New Roman" w:hAnsi="Times New Roman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жёлтом фоне) и продублирована шрифтом Брайля);</w:t>
      </w:r>
      <w:proofErr w:type="gramEnd"/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присутствие ассистента, оказывающего учащемуся необходимую помощь;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обеспечение выпуска альтернативных форматов печатных материалов (крупный шрифт или аудиофайлы);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4" w:name="sub_192"/>
      <w:r w:rsidRPr="001E04D9">
        <w:rPr>
          <w:rFonts w:ascii="Times New Roman" w:hAnsi="Times New Roman"/>
        </w:rPr>
        <w:t>б) для учащихся с ограниченными возможностями здоровья по слуху:</w:t>
      </w:r>
    </w:p>
    <w:bookmarkEnd w:id="24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обеспечение надлежащими звуковыми средствами воспроизведения информации;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5" w:name="sub_193"/>
      <w:r w:rsidRPr="001E04D9">
        <w:rPr>
          <w:rFonts w:ascii="Times New Roman" w:hAnsi="Times New Roman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6" w:name="sub_20"/>
      <w:bookmarkEnd w:id="25"/>
      <w:r w:rsidRPr="001E04D9">
        <w:rPr>
          <w:rFonts w:ascii="Times New Roman" w:hAnsi="Times New Roman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bookmarkEnd w:id="26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lastRenderedPageBreak/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7" w:name="sub_21"/>
      <w:r w:rsidRPr="001E04D9">
        <w:rPr>
          <w:rFonts w:ascii="Times New Roman" w:hAnsi="Times New Roman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hyperlink r:id="rId24" w:anchor="sub_912" w:history="1">
        <w:r w:rsidRPr="001E04D9">
          <w:rPr>
            <w:rStyle w:val="a6"/>
            <w:color w:val="000000"/>
          </w:rPr>
          <w:t>*(12)</w:t>
        </w:r>
      </w:hyperlink>
      <w:r w:rsidRPr="001E04D9">
        <w:rPr>
          <w:rFonts w:ascii="Times New Roman" w:hAnsi="Times New Roman"/>
        </w:rPr>
        <w:t>.</w:t>
      </w:r>
    </w:p>
    <w:bookmarkEnd w:id="27"/>
    <w:p w:rsidR="001E04D9" w:rsidRPr="001E04D9" w:rsidRDefault="001E04D9" w:rsidP="001E04D9">
      <w:pPr>
        <w:rPr>
          <w:rFonts w:ascii="Times New Roman" w:hAnsi="Times New Roman"/>
        </w:rPr>
      </w:pPr>
      <w:proofErr w:type="gramStart"/>
      <w:r w:rsidRPr="001E04D9">
        <w:rPr>
          <w:rFonts w:ascii="Times New Roman" w:hAnsi="Times New Roman"/>
        </w:rPr>
        <w:t>Обучение</w:t>
      </w:r>
      <w:proofErr w:type="gramEnd"/>
      <w:r w:rsidRPr="001E04D9">
        <w:rPr>
          <w:rFonts w:ascii="Times New Roman" w:hAnsi="Times New Roman"/>
        </w:rP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8" w:name="sub_22"/>
      <w:r w:rsidRPr="001E04D9">
        <w:rPr>
          <w:rFonts w:ascii="Times New Roman" w:hAnsi="Times New Roman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1E04D9">
        <w:rPr>
          <w:rFonts w:ascii="Times New Roman" w:hAnsi="Times New Roman"/>
        </w:rPr>
        <w:t>сурдопереводчиков</w:t>
      </w:r>
      <w:proofErr w:type="spellEnd"/>
      <w:r w:rsidRPr="001E04D9">
        <w:rPr>
          <w:rFonts w:ascii="Times New Roman" w:hAnsi="Times New Roman"/>
        </w:rPr>
        <w:t xml:space="preserve"> и </w:t>
      </w:r>
      <w:proofErr w:type="spellStart"/>
      <w:r w:rsidRPr="001E04D9">
        <w:rPr>
          <w:rFonts w:ascii="Times New Roman" w:hAnsi="Times New Roman"/>
        </w:rPr>
        <w:t>тифлосурдопереводчиков</w:t>
      </w:r>
      <w:proofErr w:type="spellEnd"/>
      <w:r w:rsidRPr="001E04D9">
        <w:rPr>
          <w:rFonts w:ascii="Times New Roman" w:hAnsi="Times New Roman"/>
        </w:rPr>
        <w:fldChar w:fldCharType="begin"/>
      </w:r>
      <w:r w:rsidRPr="001E04D9">
        <w:rPr>
          <w:rFonts w:ascii="Times New Roman" w:hAnsi="Times New Roman"/>
        </w:rPr>
        <w:instrText xml:space="preserve"> HYPERLINK "file:///C:\\Users\\Наташа\\AppData\\Downloads\\30999.rtf" \l "sub_913" </w:instrText>
      </w:r>
      <w:r w:rsidRPr="001E04D9">
        <w:rPr>
          <w:rFonts w:ascii="Times New Roman" w:hAnsi="Times New Roman"/>
        </w:rPr>
        <w:fldChar w:fldCharType="separate"/>
      </w:r>
      <w:r w:rsidRPr="001E04D9">
        <w:rPr>
          <w:rStyle w:val="a6"/>
          <w:color w:val="000000"/>
        </w:rPr>
        <w:t>*(13)</w:t>
      </w:r>
      <w:r w:rsidRPr="001E04D9">
        <w:rPr>
          <w:rFonts w:ascii="Times New Roman" w:hAnsi="Times New Roman"/>
        </w:rPr>
        <w:fldChar w:fldCharType="end"/>
      </w:r>
      <w:r w:rsidRPr="001E04D9">
        <w:rPr>
          <w:rFonts w:ascii="Times New Roman" w:hAnsi="Times New Roman"/>
        </w:rPr>
        <w:t>.</w:t>
      </w:r>
    </w:p>
    <w:bookmarkEnd w:id="28"/>
    <w:p w:rsidR="001E04D9" w:rsidRPr="001E04D9" w:rsidRDefault="001E04D9" w:rsidP="001E04D9">
      <w:pPr>
        <w:rPr>
          <w:rFonts w:ascii="Times New Roman" w:hAnsi="Times New Roman"/>
        </w:rPr>
      </w:pPr>
      <w:r w:rsidRPr="001E04D9">
        <w:rPr>
          <w:rFonts w:ascii="Times New Roman" w:hAnsi="Times New Roman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29" w:name="sub_23"/>
      <w:r w:rsidRPr="001E04D9">
        <w:rPr>
          <w:rFonts w:ascii="Times New Roman" w:hAnsi="Times New Roman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 w:rsidRPr="001E04D9">
        <w:rPr>
          <w:rFonts w:ascii="Times New Roman" w:hAnsi="Times New Roman"/>
        </w:rPr>
        <w:t>внеучебной</w:t>
      </w:r>
      <w:proofErr w:type="spellEnd"/>
      <w:r w:rsidRPr="001E04D9">
        <w:rPr>
          <w:rFonts w:ascii="Times New Roman" w:hAnsi="Times New Roman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bookmarkEnd w:id="29"/>
    <w:p w:rsidR="001E04D9" w:rsidRPr="001E04D9" w:rsidRDefault="001E04D9" w:rsidP="001E04D9">
      <w:pPr>
        <w:rPr>
          <w:rFonts w:ascii="Times New Roman" w:hAnsi="Times New Roman"/>
        </w:rPr>
      </w:pPr>
    </w:p>
    <w:p w:rsidR="001E04D9" w:rsidRPr="001E04D9" w:rsidRDefault="001E04D9" w:rsidP="001E04D9">
      <w:pPr>
        <w:pStyle w:val="a4"/>
        <w:rPr>
          <w:rFonts w:ascii="Times New Roman" w:hAnsi="Times New Roman"/>
        </w:rPr>
      </w:pPr>
      <w:r w:rsidRPr="001E04D9">
        <w:rPr>
          <w:rFonts w:ascii="Times New Roman" w:hAnsi="Times New Roman"/>
        </w:rPr>
        <w:t>_____________________________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0" w:name="sub_901"/>
      <w:r w:rsidRPr="001E04D9">
        <w:rPr>
          <w:rFonts w:ascii="Times New Roman" w:hAnsi="Times New Roman"/>
        </w:rPr>
        <w:t>*(1) Собрание законодательства Российской Федерации, 2012, N 53, ст. 7598; 2013, N 19, ст. 2326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1" w:name="sub_902"/>
      <w:bookmarkEnd w:id="30"/>
      <w:r w:rsidRPr="001E04D9">
        <w:rPr>
          <w:rFonts w:ascii="Times New Roman" w:hAnsi="Times New Roman"/>
        </w:rPr>
        <w:t xml:space="preserve">*(2) </w:t>
      </w:r>
      <w:hyperlink r:id="rId25" w:history="1">
        <w:r w:rsidRPr="001E04D9">
          <w:rPr>
            <w:rStyle w:val="a6"/>
            <w:color w:val="000000"/>
          </w:rPr>
          <w:t>Часть 4 статьи 75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2" w:name="sub_903"/>
      <w:bookmarkEnd w:id="31"/>
      <w:r w:rsidRPr="001E04D9">
        <w:rPr>
          <w:rFonts w:ascii="Times New Roman" w:hAnsi="Times New Roman"/>
        </w:rPr>
        <w:t xml:space="preserve">*(3) </w:t>
      </w:r>
      <w:hyperlink r:id="rId26" w:history="1">
        <w:r w:rsidRPr="001E04D9">
          <w:rPr>
            <w:rStyle w:val="a6"/>
            <w:color w:val="000000"/>
          </w:rPr>
          <w:t>Пункт 3 части 1 статьи 34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3" w:name="sub_904"/>
      <w:bookmarkEnd w:id="32"/>
      <w:r w:rsidRPr="001E04D9">
        <w:rPr>
          <w:rFonts w:ascii="Times New Roman" w:hAnsi="Times New Roman"/>
        </w:rPr>
        <w:t xml:space="preserve">*(4) </w:t>
      </w:r>
      <w:hyperlink r:id="rId27" w:history="1">
        <w:r w:rsidRPr="001E04D9">
          <w:rPr>
            <w:rStyle w:val="a6"/>
            <w:color w:val="000000"/>
          </w:rPr>
          <w:t>Часть 4 статьи 17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4" w:name="sub_905"/>
      <w:bookmarkEnd w:id="33"/>
      <w:r w:rsidRPr="001E04D9">
        <w:rPr>
          <w:rFonts w:ascii="Times New Roman" w:hAnsi="Times New Roman"/>
        </w:rPr>
        <w:t xml:space="preserve">*(5) </w:t>
      </w:r>
      <w:hyperlink r:id="rId28" w:history="1">
        <w:r w:rsidRPr="001E04D9">
          <w:rPr>
            <w:rStyle w:val="a6"/>
            <w:color w:val="000000"/>
          </w:rPr>
          <w:t>Часть 5 статьи 17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</w:t>
      </w:r>
      <w:r w:rsidRPr="001E04D9">
        <w:rPr>
          <w:rFonts w:ascii="Times New Roman" w:hAnsi="Times New Roman"/>
        </w:rPr>
        <w:lastRenderedPageBreak/>
        <w:t>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5" w:name="sub_906"/>
      <w:bookmarkEnd w:id="34"/>
      <w:r w:rsidRPr="001E04D9">
        <w:rPr>
          <w:rFonts w:ascii="Times New Roman" w:hAnsi="Times New Roman"/>
        </w:rPr>
        <w:t xml:space="preserve">*(6) </w:t>
      </w:r>
      <w:hyperlink r:id="rId29" w:history="1">
        <w:r w:rsidRPr="001E04D9">
          <w:rPr>
            <w:rStyle w:val="a6"/>
            <w:color w:val="000000"/>
          </w:rPr>
          <w:t>Часть 1 статьи 13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6" w:name="sub_907"/>
      <w:bookmarkEnd w:id="35"/>
      <w:r w:rsidRPr="001E04D9">
        <w:rPr>
          <w:rFonts w:ascii="Times New Roman" w:hAnsi="Times New Roman"/>
        </w:rPr>
        <w:t xml:space="preserve">*(7) </w:t>
      </w:r>
      <w:hyperlink r:id="rId30" w:history="1">
        <w:r w:rsidRPr="001E04D9">
          <w:rPr>
            <w:rStyle w:val="a6"/>
            <w:color w:val="000000"/>
          </w:rPr>
          <w:t>Часть 2 статьи 13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7" w:name="sub_908"/>
      <w:bookmarkEnd w:id="36"/>
      <w:r w:rsidRPr="001E04D9">
        <w:rPr>
          <w:rFonts w:ascii="Times New Roman" w:hAnsi="Times New Roman"/>
        </w:rPr>
        <w:t xml:space="preserve">*(8) </w:t>
      </w:r>
      <w:hyperlink r:id="rId31" w:history="1">
        <w:r w:rsidRPr="001E04D9">
          <w:rPr>
            <w:rStyle w:val="a6"/>
            <w:color w:val="000000"/>
          </w:rPr>
          <w:t>Часть 3 статьи 13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8" w:name="sub_909"/>
      <w:bookmarkEnd w:id="37"/>
      <w:r w:rsidRPr="001E04D9">
        <w:rPr>
          <w:rFonts w:ascii="Times New Roman" w:hAnsi="Times New Roman"/>
        </w:rPr>
        <w:t xml:space="preserve">*(9) </w:t>
      </w:r>
      <w:hyperlink r:id="rId32" w:history="1">
        <w:r w:rsidRPr="001E04D9">
          <w:rPr>
            <w:rStyle w:val="a6"/>
            <w:color w:val="000000"/>
          </w:rPr>
          <w:t>Часть 9 статьи 13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39" w:name="sub_910"/>
      <w:bookmarkEnd w:id="38"/>
      <w:r w:rsidRPr="001E04D9">
        <w:rPr>
          <w:rFonts w:ascii="Times New Roman" w:hAnsi="Times New Roman"/>
        </w:rPr>
        <w:t xml:space="preserve">*(10) </w:t>
      </w:r>
      <w:hyperlink r:id="rId33" w:history="1">
        <w:r w:rsidRPr="001E04D9">
          <w:rPr>
            <w:rStyle w:val="a6"/>
            <w:color w:val="000000"/>
          </w:rPr>
          <w:t>Часть 5 статьи 14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40" w:name="sub_911"/>
      <w:bookmarkEnd w:id="39"/>
      <w:r w:rsidRPr="001E04D9">
        <w:rPr>
          <w:rFonts w:ascii="Times New Roman" w:hAnsi="Times New Roman"/>
        </w:rPr>
        <w:t xml:space="preserve">*(11) </w:t>
      </w:r>
      <w:hyperlink r:id="rId34" w:history="1">
        <w:r w:rsidRPr="001E04D9">
          <w:rPr>
            <w:rStyle w:val="a6"/>
            <w:color w:val="000000"/>
          </w:rPr>
          <w:t>Часть 3 статьи 79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</w:t>
      </w:r>
    </w:p>
    <w:p w:rsidR="001E04D9" w:rsidRPr="001E04D9" w:rsidRDefault="001E04D9" w:rsidP="001E04D9">
      <w:pPr>
        <w:rPr>
          <w:rFonts w:ascii="Times New Roman" w:hAnsi="Times New Roman"/>
        </w:rPr>
      </w:pPr>
      <w:bookmarkStart w:id="41" w:name="sub_912"/>
      <w:bookmarkEnd w:id="40"/>
      <w:proofErr w:type="gramStart"/>
      <w:r w:rsidRPr="001E04D9">
        <w:rPr>
          <w:rFonts w:ascii="Times New Roman" w:hAnsi="Times New Roman"/>
        </w:rPr>
        <w:t xml:space="preserve">*(12) </w:t>
      </w:r>
      <w:hyperlink r:id="rId35" w:history="1">
        <w:r w:rsidRPr="001E04D9">
          <w:rPr>
            <w:rStyle w:val="a6"/>
            <w:color w:val="000000"/>
          </w:rPr>
          <w:t>Часть 1 статьи 79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 2013, N 19, ст. 2326</w:t>
      </w:r>
      <w:proofErr w:type="gramEnd"/>
    </w:p>
    <w:p w:rsidR="001E04D9" w:rsidRPr="001E04D9" w:rsidRDefault="001E04D9" w:rsidP="001E04D9">
      <w:pPr>
        <w:rPr>
          <w:rFonts w:ascii="Times New Roman" w:hAnsi="Times New Roman"/>
        </w:rPr>
      </w:pPr>
      <w:bookmarkStart w:id="42" w:name="sub_913"/>
      <w:bookmarkEnd w:id="41"/>
      <w:r w:rsidRPr="001E04D9">
        <w:rPr>
          <w:rFonts w:ascii="Times New Roman" w:hAnsi="Times New Roman"/>
        </w:rPr>
        <w:t xml:space="preserve">*(13) </w:t>
      </w:r>
      <w:hyperlink r:id="rId36" w:history="1">
        <w:r w:rsidRPr="001E04D9">
          <w:rPr>
            <w:rStyle w:val="a6"/>
            <w:color w:val="000000"/>
          </w:rPr>
          <w:t>Часть 11 статьи 79</w:t>
        </w:r>
      </w:hyperlink>
      <w:r w:rsidRPr="001E04D9">
        <w:rPr>
          <w:rFonts w:ascii="Times New Roman" w:hAnsi="Times New Roman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 2013, N 19, ст. 2326)</w:t>
      </w:r>
    </w:p>
    <w:bookmarkEnd w:id="42"/>
    <w:p w:rsidR="001E04D9" w:rsidRPr="001E04D9" w:rsidRDefault="001E04D9" w:rsidP="001E04D9">
      <w:pPr>
        <w:rPr>
          <w:rFonts w:ascii="Times New Roman" w:hAnsi="Times New Roman"/>
        </w:rPr>
      </w:pPr>
    </w:p>
    <w:p w:rsidR="00883030" w:rsidRPr="001E04D9" w:rsidRDefault="00883030">
      <w:pPr>
        <w:rPr>
          <w:rFonts w:ascii="Times New Roman" w:hAnsi="Times New Roman"/>
        </w:rPr>
      </w:pPr>
    </w:p>
    <w:sectPr w:rsidR="00883030" w:rsidRPr="001E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D9"/>
    <w:rsid w:val="001E04D9"/>
    <w:rsid w:val="0088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04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4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E04D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E04D9"/>
    <w:pPr>
      <w:ind w:firstLine="0"/>
      <w:jc w:val="left"/>
    </w:pPr>
  </w:style>
  <w:style w:type="character" w:customStyle="1" w:styleId="a5">
    <w:name w:val="Цветовое выделение"/>
    <w:uiPriority w:val="99"/>
    <w:rsid w:val="001E04D9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6">
    <w:name w:val="Гипертекстовая ссылка"/>
    <w:basedOn w:val="a5"/>
    <w:uiPriority w:val="99"/>
    <w:rsid w:val="001E04D9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04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04D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E04D9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E04D9"/>
    <w:pPr>
      <w:ind w:firstLine="0"/>
      <w:jc w:val="left"/>
    </w:pPr>
  </w:style>
  <w:style w:type="character" w:customStyle="1" w:styleId="a5">
    <w:name w:val="Цветовое выделение"/>
    <w:uiPriority w:val="99"/>
    <w:rsid w:val="001E04D9"/>
    <w:rPr>
      <w:b/>
      <w:bCs w:val="0"/>
      <w:color w:val="26282F"/>
      <w14:textFill>
        <w14:solidFill>
          <w14:srgbClr w14:val="000000"/>
        </w14:solidFill>
      </w14:textFill>
    </w:rPr>
  </w:style>
  <w:style w:type="character" w:customStyle="1" w:styleId="a6">
    <w:name w:val="Гипертекстовая ссылка"/>
    <w:basedOn w:val="a5"/>
    <w:uiPriority w:val="99"/>
    <w:rsid w:val="001E04D9"/>
    <w:rPr>
      <w:rFonts w:ascii="Times New Roman" w:hAnsi="Times New Roman" w:cs="Times New Roman" w:hint="default"/>
      <w:b w:val="0"/>
      <w:bCs w:val="0"/>
      <w:color w:val="106BB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96;&#1072;\AppData\Downloads\30999.rtf" TargetMode="External"/><Relationship Id="rId13" Type="http://schemas.openxmlformats.org/officeDocument/2006/relationships/hyperlink" Target="file:///C:\Users\&#1053;&#1072;&#1090;&#1072;&#1096;&#1072;\AppData\Downloads\30999.rtf" TargetMode="External"/><Relationship Id="rId18" Type="http://schemas.openxmlformats.org/officeDocument/2006/relationships/hyperlink" Target="file:///C:\Users\&#1053;&#1072;&#1090;&#1072;&#1096;&#1072;\AppData\Downloads\30999.rtf" TargetMode="External"/><Relationship Id="rId26" Type="http://schemas.openxmlformats.org/officeDocument/2006/relationships/hyperlink" Target="garantf1://70191362.108398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191362.4/" TargetMode="External"/><Relationship Id="rId34" Type="http://schemas.openxmlformats.org/officeDocument/2006/relationships/hyperlink" Target="garantf1://70191362.108905/" TargetMode="External"/><Relationship Id="rId7" Type="http://schemas.openxmlformats.org/officeDocument/2006/relationships/hyperlink" Target="garantf1://70112126.0/" TargetMode="External"/><Relationship Id="rId12" Type="http://schemas.openxmlformats.org/officeDocument/2006/relationships/hyperlink" Target="garantf1://65784.100/" TargetMode="External"/><Relationship Id="rId17" Type="http://schemas.openxmlformats.org/officeDocument/2006/relationships/hyperlink" Target="file:///C:\Users\&#1053;&#1072;&#1090;&#1072;&#1096;&#1072;\AppData\Downloads\30999.rtf" TargetMode="External"/><Relationship Id="rId25" Type="http://schemas.openxmlformats.org/officeDocument/2006/relationships/hyperlink" Target="garantf1://70191362.108870/" TargetMode="External"/><Relationship Id="rId33" Type="http://schemas.openxmlformats.org/officeDocument/2006/relationships/hyperlink" Target="garantf1://70191362.108195/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&#1053;&#1072;&#1090;&#1072;&#1096;&#1072;\AppData\Downloads\30999.rtf" TargetMode="External"/><Relationship Id="rId20" Type="http://schemas.openxmlformats.org/officeDocument/2006/relationships/hyperlink" Target="file:///C:\Users\&#1053;&#1072;&#1090;&#1072;&#1096;&#1072;\AppData\Downloads\30999.rtf" TargetMode="External"/><Relationship Id="rId29" Type="http://schemas.openxmlformats.org/officeDocument/2006/relationships/hyperlink" Target="garantf1://70191362.108180/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3;&#1072;&#1090;&#1072;&#1096;&#1072;\AppData\Downloads\30999.rtf" TargetMode="External"/><Relationship Id="rId11" Type="http://schemas.openxmlformats.org/officeDocument/2006/relationships/hyperlink" Target="file:///C:\Users\&#1053;&#1072;&#1090;&#1072;&#1096;&#1072;\AppData\Downloads\30999.rtf" TargetMode="External"/><Relationship Id="rId24" Type="http://schemas.openxmlformats.org/officeDocument/2006/relationships/hyperlink" Target="file:///C:\Users\&#1053;&#1072;&#1090;&#1072;&#1096;&#1072;\AppData\Downloads\30999.rtf" TargetMode="External"/><Relationship Id="rId32" Type="http://schemas.openxmlformats.org/officeDocument/2006/relationships/hyperlink" Target="garantf1://70191362.108188/" TargetMode="External"/><Relationship Id="rId37" Type="http://schemas.openxmlformats.org/officeDocument/2006/relationships/fontTable" Target="fontTable.xml"/><Relationship Id="rId5" Type="http://schemas.openxmlformats.org/officeDocument/2006/relationships/hyperlink" Target="garantf1://70191362.108190/" TargetMode="External"/><Relationship Id="rId15" Type="http://schemas.openxmlformats.org/officeDocument/2006/relationships/hyperlink" Target="file:///C:\Users\&#1053;&#1072;&#1090;&#1072;&#1096;&#1072;\AppData\Downloads\30999.rtf" TargetMode="External"/><Relationship Id="rId23" Type="http://schemas.openxmlformats.org/officeDocument/2006/relationships/hyperlink" Target="file:///C:\Users\&#1053;&#1072;&#1090;&#1072;&#1096;&#1072;\AppData\Downloads\30999.rtf" TargetMode="External"/><Relationship Id="rId28" Type="http://schemas.openxmlformats.org/officeDocument/2006/relationships/hyperlink" Target="garantf1://70191362.108216/" TargetMode="External"/><Relationship Id="rId36" Type="http://schemas.openxmlformats.org/officeDocument/2006/relationships/hyperlink" Target="garantf1://70191362.108913/" TargetMode="External"/><Relationship Id="rId10" Type="http://schemas.openxmlformats.org/officeDocument/2006/relationships/hyperlink" Target="garantf1://70191362.1100/" TargetMode="External"/><Relationship Id="rId19" Type="http://schemas.openxmlformats.org/officeDocument/2006/relationships/hyperlink" Target="file:///C:\Users\&#1053;&#1072;&#1090;&#1072;&#1096;&#1072;\AppData\Downloads\30999.rtf" TargetMode="External"/><Relationship Id="rId31" Type="http://schemas.openxmlformats.org/officeDocument/2006/relationships/hyperlink" Target="garantf1://70191362.1081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532903.0/" TargetMode="External"/><Relationship Id="rId14" Type="http://schemas.openxmlformats.org/officeDocument/2006/relationships/hyperlink" Target="file:///C:\Users\&#1053;&#1072;&#1090;&#1072;&#1096;&#1072;\AppData\Downloads\30999.rtf" TargetMode="External"/><Relationship Id="rId22" Type="http://schemas.openxmlformats.org/officeDocument/2006/relationships/hyperlink" Target="file:///C:\Users\&#1053;&#1072;&#1090;&#1072;&#1096;&#1072;\AppData\Downloads\30999.rtf" TargetMode="External"/><Relationship Id="rId27" Type="http://schemas.openxmlformats.org/officeDocument/2006/relationships/hyperlink" Target="garantf1://70191362.108215/" TargetMode="External"/><Relationship Id="rId30" Type="http://schemas.openxmlformats.org/officeDocument/2006/relationships/hyperlink" Target="garantf1://70191362.108181/" TargetMode="External"/><Relationship Id="rId35" Type="http://schemas.openxmlformats.org/officeDocument/2006/relationships/hyperlink" Target="garantf1://70191362.1089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3087</Words>
  <Characters>17600</Characters>
  <Application>Microsoft Office Word</Application>
  <DocSecurity>0</DocSecurity>
  <Lines>146</Lines>
  <Paragraphs>41</Paragraphs>
  <ScaleCrop>false</ScaleCrop>
  <Company/>
  <LinksUpToDate>false</LinksUpToDate>
  <CharactersWithSpaces>20646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2015-10-08T17:37:00Z</dcterms:created>
  <dcterms:modified xsi:type="dcterms:W3CDTF">2015-10-08T17:38:00Z</dcterms:modified>
</cp:coreProperties>
</file>